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221" w:rsidRPr="00386968" w:rsidRDefault="00A24221" w:rsidP="00977E62">
      <w:pPr>
        <w:tabs>
          <w:tab w:val="left" w:pos="1134"/>
        </w:tabs>
        <w:jc w:val="both"/>
      </w:pPr>
      <w:proofErr w:type="spellStart"/>
      <w:r w:rsidRPr="00386968">
        <w:t>Prot</w:t>
      </w:r>
      <w:proofErr w:type="spellEnd"/>
      <w:r w:rsidRPr="00386968">
        <w:t>. AOODRFR</w:t>
      </w:r>
      <w:r w:rsidR="00576992">
        <w:t>/2336</w:t>
      </w:r>
      <w:r w:rsidRPr="00386968">
        <w:tab/>
      </w:r>
      <w:r w:rsidRPr="00386968">
        <w:tab/>
      </w:r>
      <w:r w:rsidRPr="00386968">
        <w:tab/>
      </w:r>
      <w:r w:rsidRPr="00386968">
        <w:tab/>
      </w:r>
      <w:r w:rsidRPr="00386968">
        <w:tab/>
      </w:r>
      <w:r w:rsidRPr="00386968">
        <w:tab/>
      </w:r>
      <w:r w:rsidRPr="00386968">
        <w:tab/>
        <w:t xml:space="preserve">Trieste, </w:t>
      </w:r>
      <w:r w:rsidR="0091688B">
        <w:t xml:space="preserve"> </w:t>
      </w:r>
      <w:r w:rsidR="003539AB">
        <w:t>23 marzo 2015</w:t>
      </w:r>
    </w:p>
    <w:p w:rsidR="00A24221" w:rsidRPr="00386968" w:rsidRDefault="00A24221" w:rsidP="00977E62">
      <w:pPr>
        <w:jc w:val="both"/>
      </w:pPr>
    </w:p>
    <w:p w:rsidR="003539AB" w:rsidRPr="003539AB" w:rsidRDefault="003539AB" w:rsidP="003539AB">
      <w:pPr>
        <w:autoSpaceDE w:val="0"/>
        <w:autoSpaceDN w:val="0"/>
        <w:adjustRightInd w:val="0"/>
        <w:jc w:val="center"/>
        <w:rPr>
          <w:rFonts w:eastAsia="Calibri"/>
          <w:b/>
          <w:bCs/>
          <w:color w:val="000000"/>
          <w:lang w:eastAsia="en-US"/>
        </w:rPr>
      </w:pPr>
      <w:r w:rsidRPr="003539AB">
        <w:rPr>
          <w:rFonts w:eastAsia="Calibri"/>
          <w:b/>
          <w:bCs/>
          <w:color w:val="000000"/>
          <w:lang w:eastAsia="en-US"/>
        </w:rPr>
        <w:t>IL DIRIGENTE VICARIO</w:t>
      </w:r>
    </w:p>
    <w:p w:rsidR="003539AB" w:rsidRPr="003539AB" w:rsidRDefault="003539AB" w:rsidP="003539AB">
      <w:pPr>
        <w:autoSpaceDE w:val="0"/>
        <w:autoSpaceDN w:val="0"/>
        <w:adjustRightInd w:val="0"/>
        <w:jc w:val="both"/>
        <w:rPr>
          <w:rFonts w:eastAsia="Calibri"/>
          <w:b/>
          <w:bCs/>
          <w:color w:val="000000"/>
          <w:lang w:eastAsia="en-US"/>
        </w:rPr>
      </w:pP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D.P.R. 10.01.1957, n. 3 e successive modificazioni;</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D.P.R. 03.05.1957, n. 686 e successive modificazioni;</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D.P.R. 31.05.1974, n. 420, con particolare riferimento all’art. 10 e all’art. 11;</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D.P.R. 07.03.1985, n. 588;</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05.06.1985, n. 251;</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22.08.1985, n. 444;</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24.12.1986, n. 958;</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D.L. 02.03.1987, n. 57, convertito dalla Legge 22.04.1987, n. 158;</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7.08.1990, n. 241;</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18.01.1992, n. 16;</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5.02.1992, n. 104 con particolare riguardo ai commi 5 e 7 dell’art.33 a cui si applicano le modifiche apportate dall’art. 24 della Legge 04.11.2010 n. 183;</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 xml:space="preserve">VISTO il </w:t>
      </w:r>
      <w:proofErr w:type="spellStart"/>
      <w:r w:rsidRPr="003539AB">
        <w:rPr>
          <w:rFonts w:eastAsia="Calibri"/>
          <w:color w:val="000000"/>
          <w:sz w:val="22"/>
          <w:szCs w:val="22"/>
          <w:lang w:eastAsia="en-US"/>
        </w:rPr>
        <w:t>D.Lgs.</w:t>
      </w:r>
      <w:proofErr w:type="spellEnd"/>
      <w:r w:rsidRPr="003539AB">
        <w:rPr>
          <w:rFonts w:eastAsia="Calibri"/>
          <w:color w:val="000000"/>
          <w:sz w:val="22"/>
          <w:szCs w:val="22"/>
          <w:lang w:eastAsia="en-US"/>
        </w:rPr>
        <w:t xml:space="preserve"> 16.04.1994, n. 297 con particolare riferimento agli artt. 546, 554, 555, 556, 557, 559, 604, 673, 676;</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D.P.R. 09.05.1994, n. 487 come modificato dal D.P.R. 30.10.1996, n. 693;</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15.05.1997, n. 127, con particolare riferimento all’art. 3, come modificata e integrata dalla Legge 16.06.1998, n. 191, e il relativo regolamento emanato con D.P.R. 20.10.1998, n. 403;</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13.03.1999 n. 68;</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Legge 03.05.1999, n. 124 con particolare riferimento all’art. 4, comma 11;</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D.M. 23.07.1999 “trasferimento del personale A.T.A. dagli Enti Locali allo Stato”, con particolare riferimento all’art. 4 e all’art.6;</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D.M. 13.12.2000 n. 430, concernente il regolamento per le supplenze del personale A.T.A.;</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D.P.R. 28.12.2000 n. 445, concernente la documentazione amministrativa;</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l’O.M. 23.02.2009, n. 21 e successive integrazioni;</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C.C.N.L. del Comparto Scuola per il quadriennio normativo 2006/09, sottoscritto il 29 novembre 2007, con particolare riferimento alla Tabella B concernente i requisiti culturali di accesso ai profili professionali del personale A.T.A.;</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VISTA la sequenza contrattuale di cui all’art. 62 del succitato C.C.N.L. sottoscritta il 25 luglio 2008 ed in particolare l’art. 4, modifica della Tabella B – requisiti culturali per l’accesso ai profili professionali del personale A.T.A. – allegata al medesimo C.C.N.L.;</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D.M. n. 68 del 30 luglio 2010, emanato in applicazione dell’articolo 1, commi 2, 3 e 4 del D.L. 25 settembre 2009, n. 134, convertito, con modificazioni, dalla Legge 24 novembre 2009, n. 167, con il quale sono state dettate disposizioni per la costituzione di elenchi provinciali finalizzati al conferimento di supplenze temporanee, con precedenza assoluta rispetto al personale inserito nelle graduatorie di circolo e di istituto, ai sensi dell’art. 7 c. 4 del D.L. n. 194 del 30 dicembre 2009 convertito con Legge 26 febbraio 2010 n. 25;</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VISTI il D.M. n. 80 del 15 settembre 2010 di integrazione del citato D.M. 68/10;</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 xml:space="preserve">VISTO l’art. 9 c. 21 bis del D.L n. 70 del 13 maggio 2011 convertito con Legge 12 luglio 2011 n. 106 che sancisce la validità delle disposizioni di cui alla Legge 167 del 24 novembre 2009 anche per </w:t>
      </w:r>
      <w:proofErr w:type="spellStart"/>
      <w:r w:rsidRPr="003539AB">
        <w:rPr>
          <w:rFonts w:eastAsia="Calibri"/>
          <w:color w:val="000000"/>
          <w:sz w:val="22"/>
          <w:szCs w:val="22"/>
          <w:lang w:eastAsia="en-US"/>
        </w:rPr>
        <w:t>l’a.s.</w:t>
      </w:r>
      <w:proofErr w:type="spellEnd"/>
      <w:r w:rsidRPr="003539AB">
        <w:rPr>
          <w:rFonts w:eastAsia="Calibri"/>
          <w:color w:val="000000"/>
          <w:sz w:val="22"/>
          <w:szCs w:val="22"/>
          <w:lang w:eastAsia="en-US"/>
        </w:rPr>
        <w:t xml:space="preserve"> 2011/2012;</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D.M. 12 ottobre 2011, n. 92 emanato in applicazione del predetto D.L. 70/2011 convertito con Legge 106/2011;</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VISTO il D.M. 10.11.2011, n. 104 concernente la costituzione delle graduatorie di circolo e di istituto di terza fascia per il triennio scolastico 2011/2014;</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lastRenderedPageBreak/>
        <w:t xml:space="preserve">VISTA la nota del M.I.U.R. </w:t>
      </w:r>
      <w:proofErr w:type="spellStart"/>
      <w:r w:rsidRPr="003539AB">
        <w:rPr>
          <w:rFonts w:eastAsia="Calibri"/>
          <w:color w:val="000000"/>
          <w:szCs w:val="22"/>
          <w:lang w:eastAsia="en-US"/>
        </w:rPr>
        <w:t>prot</w:t>
      </w:r>
      <w:proofErr w:type="spellEnd"/>
      <w:r w:rsidRPr="003539AB">
        <w:rPr>
          <w:rFonts w:eastAsia="Calibri"/>
          <w:color w:val="000000"/>
          <w:szCs w:val="22"/>
          <w:lang w:eastAsia="en-US"/>
        </w:rPr>
        <w:t xml:space="preserve">. n. 8151 del 13 marzo 2015 </w:t>
      </w:r>
      <w:r w:rsidRPr="003539AB">
        <w:rPr>
          <w:rFonts w:eastAsia="Calibri"/>
          <w:color w:val="000000"/>
          <w:sz w:val="22"/>
          <w:szCs w:val="22"/>
          <w:lang w:eastAsia="en-US"/>
        </w:rPr>
        <w:t xml:space="preserve">con la quale sono state impartite agli UU.SS.RR. le istruzioni per l’indizione dei concorsi per soli titoli per l’anno scolastico </w:t>
      </w:r>
      <w:r w:rsidRPr="003539AB">
        <w:rPr>
          <w:rFonts w:eastAsia="Calibri"/>
          <w:color w:val="000000"/>
          <w:szCs w:val="22"/>
          <w:lang w:eastAsia="en-US"/>
        </w:rPr>
        <w:t>2014/2015</w:t>
      </w:r>
      <w:r w:rsidRPr="003539AB">
        <w:rPr>
          <w:rFonts w:eastAsia="Calibri"/>
          <w:color w:val="000000"/>
          <w:sz w:val="22"/>
          <w:szCs w:val="22"/>
          <w:lang w:eastAsia="en-US"/>
        </w:rPr>
        <w:t>;</w:t>
      </w:r>
    </w:p>
    <w:p w:rsidR="003539AB" w:rsidRPr="003539AB" w:rsidRDefault="003539AB" w:rsidP="003539AB">
      <w:pPr>
        <w:autoSpaceDE w:val="0"/>
        <w:autoSpaceDN w:val="0"/>
        <w:adjustRightInd w:val="0"/>
        <w:jc w:val="both"/>
        <w:rPr>
          <w:rFonts w:eastAsia="Calibri"/>
          <w:color w:val="000000"/>
          <w:sz w:val="22"/>
          <w:szCs w:val="22"/>
          <w:lang w:eastAsia="en-US"/>
        </w:rPr>
      </w:pPr>
      <w:r w:rsidRPr="003539AB">
        <w:rPr>
          <w:rFonts w:eastAsia="Calibri"/>
          <w:color w:val="000000"/>
          <w:sz w:val="22"/>
          <w:szCs w:val="22"/>
          <w:lang w:eastAsia="en-US"/>
        </w:rPr>
        <w:t>INFORMATE le Organizzazioni Sindacali;</w:t>
      </w:r>
    </w:p>
    <w:p w:rsidR="003539AB" w:rsidRPr="003539AB" w:rsidRDefault="003539AB" w:rsidP="003539AB">
      <w:pPr>
        <w:autoSpaceDE w:val="0"/>
        <w:autoSpaceDN w:val="0"/>
        <w:adjustRightInd w:val="0"/>
        <w:rPr>
          <w:rFonts w:eastAsia="Calibri"/>
          <w:color w:val="000000"/>
          <w:sz w:val="22"/>
          <w:szCs w:val="22"/>
          <w:lang w:eastAsia="en-US"/>
        </w:rPr>
      </w:pPr>
    </w:p>
    <w:p w:rsidR="003539AB" w:rsidRPr="003539AB" w:rsidRDefault="003539AB" w:rsidP="003539AB">
      <w:pPr>
        <w:autoSpaceDE w:val="0"/>
        <w:autoSpaceDN w:val="0"/>
        <w:adjustRightInd w:val="0"/>
        <w:jc w:val="center"/>
        <w:rPr>
          <w:rFonts w:eastAsia="Calibri"/>
          <w:b/>
          <w:bCs/>
          <w:color w:val="000000"/>
          <w:lang w:eastAsia="en-US"/>
        </w:rPr>
      </w:pPr>
      <w:r w:rsidRPr="003539AB">
        <w:rPr>
          <w:rFonts w:eastAsia="Calibri"/>
          <w:b/>
          <w:bCs/>
          <w:color w:val="000000"/>
          <w:lang w:eastAsia="en-US"/>
        </w:rPr>
        <w:t>DECRETA</w:t>
      </w:r>
    </w:p>
    <w:p w:rsidR="003539AB" w:rsidRPr="003539AB" w:rsidRDefault="003539AB" w:rsidP="003539AB">
      <w:pPr>
        <w:autoSpaceDE w:val="0"/>
        <w:autoSpaceDN w:val="0"/>
        <w:adjustRightInd w:val="0"/>
        <w:jc w:val="center"/>
        <w:rPr>
          <w:rFonts w:eastAsia="Calibri"/>
          <w:b/>
          <w:bCs/>
          <w:color w:val="000000"/>
          <w:lang w:eastAsia="en-US"/>
        </w:rPr>
      </w:pPr>
    </w:p>
    <w:p w:rsidR="003539AB" w:rsidRPr="003539AB" w:rsidRDefault="003539AB" w:rsidP="003539AB">
      <w:pPr>
        <w:autoSpaceDE w:val="0"/>
        <w:autoSpaceDN w:val="0"/>
        <w:adjustRightInd w:val="0"/>
        <w:jc w:val="both"/>
        <w:rPr>
          <w:rFonts w:eastAsia="Calibri"/>
          <w:color w:val="000000"/>
          <w:lang w:eastAsia="en-US"/>
        </w:rPr>
      </w:pPr>
      <w:r w:rsidRPr="003539AB">
        <w:rPr>
          <w:rFonts w:eastAsia="Calibri"/>
          <w:color w:val="000000"/>
          <w:lang w:eastAsia="en-US"/>
        </w:rPr>
        <w:t>E’ indetto il concorso per soli titoli per l’accesso ai ruoli provinciali e per l’aggiornamento delle graduatorie provinciali permanenti relativamente all’anno scolastico 2014/2015, per il profilo professionale di</w:t>
      </w:r>
    </w:p>
    <w:p w:rsidR="003539AB" w:rsidRPr="003539AB" w:rsidRDefault="003539AB" w:rsidP="003539AB">
      <w:pPr>
        <w:autoSpaceDE w:val="0"/>
        <w:autoSpaceDN w:val="0"/>
        <w:adjustRightInd w:val="0"/>
        <w:jc w:val="center"/>
        <w:rPr>
          <w:rFonts w:eastAsia="Calibri"/>
          <w:b/>
          <w:bCs/>
          <w:i/>
          <w:iCs/>
          <w:color w:val="000000"/>
          <w:lang w:eastAsia="en-US"/>
        </w:rPr>
      </w:pPr>
      <w:r w:rsidRPr="003539AB">
        <w:rPr>
          <w:rFonts w:eastAsia="Calibri"/>
          <w:b/>
          <w:bCs/>
          <w:i/>
          <w:iCs/>
          <w:color w:val="000000"/>
          <w:lang w:eastAsia="en-US"/>
        </w:rPr>
        <w:t>CUOCO (area B)</w:t>
      </w:r>
    </w:p>
    <w:p w:rsidR="003539AB" w:rsidRPr="003539AB" w:rsidRDefault="003539AB" w:rsidP="003539AB">
      <w:pPr>
        <w:autoSpaceDE w:val="0"/>
        <w:autoSpaceDN w:val="0"/>
        <w:adjustRightInd w:val="0"/>
        <w:jc w:val="center"/>
        <w:rPr>
          <w:rFonts w:eastAsia="Calibri"/>
          <w:b/>
          <w:bCs/>
          <w:i/>
          <w:iCs/>
          <w:color w:val="000000"/>
          <w:lang w:eastAsia="en-US"/>
        </w:rPr>
      </w:pPr>
      <w:r w:rsidRPr="003539AB">
        <w:rPr>
          <w:rFonts w:eastAsia="Calibri"/>
          <w:b/>
          <w:bCs/>
          <w:i/>
          <w:iCs/>
          <w:color w:val="000000"/>
          <w:lang w:eastAsia="en-US"/>
        </w:rPr>
        <w:t>nella provincia di UDINE</w:t>
      </w:r>
    </w:p>
    <w:p w:rsidR="003539AB" w:rsidRPr="003539AB" w:rsidRDefault="003539AB" w:rsidP="003539AB">
      <w:pPr>
        <w:autoSpaceDE w:val="0"/>
        <w:autoSpaceDN w:val="0"/>
        <w:adjustRightInd w:val="0"/>
        <w:jc w:val="center"/>
        <w:rPr>
          <w:rFonts w:eastAsia="Calibri"/>
          <w:b/>
          <w:bCs/>
          <w:i/>
          <w:iCs/>
          <w:color w:val="000000"/>
          <w:lang w:eastAsia="en-US"/>
        </w:rPr>
      </w:pPr>
    </w:p>
    <w:p w:rsidR="003539AB" w:rsidRPr="003539AB" w:rsidRDefault="003539AB" w:rsidP="003539AB">
      <w:pPr>
        <w:autoSpaceDE w:val="0"/>
        <w:autoSpaceDN w:val="0"/>
        <w:adjustRightInd w:val="0"/>
        <w:jc w:val="both"/>
        <w:rPr>
          <w:rFonts w:eastAsia="Calibri"/>
          <w:color w:val="000000"/>
          <w:lang w:eastAsia="en-US"/>
        </w:rPr>
      </w:pPr>
      <w:r w:rsidRPr="003539AB">
        <w:rPr>
          <w:rFonts w:ascii="Symbol" w:eastAsia="Calibri" w:hAnsi="Symbol" w:cs="Symbol"/>
          <w:color w:val="000000"/>
          <w:lang w:eastAsia="en-US"/>
        </w:rPr>
        <w:t></w:t>
      </w:r>
      <w:r w:rsidRPr="003539AB">
        <w:rPr>
          <w:rFonts w:ascii="Symbol" w:eastAsia="Calibri" w:hAnsi="Symbol" w:cs="Symbol"/>
          <w:color w:val="000000"/>
          <w:lang w:eastAsia="en-US"/>
        </w:rPr>
        <w:t></w:t>
      </w:r>
      <w:r w:rsidRPr="003539AB">
        <w:rPr>
          <w:rFonts w:eastAsia="Calibri"/>
          <w:color w:val="000000"/>
          <w:lang w:eastAsia="en-US"/>
        </w:rPr>
        <w:t xml:space="preserve">Le norme che regolano la partecipazione al Concorso e lo svolgimento dello stesso sono quelle contenute nell’ O.M. n. 21/2009 e successive integrazioni citata in premessa, e nella nota del Ministero </w:t>
      </w:r>
      <w:proofErr w:type="spellStart"/>
      <w:r w:rsidRPr="003539AB">
        <w:rPr>
          <w:rFonts w:eastAsia="Calibri"/>
          <w:color w:val="000000"/>
          <w:lang w:eastAsia="en-US"/>
        </w:rPr>
        <w:t>prot</w:t>
      </w:r>
      <w:proofErr w:type="spellEnd"/>
      <w:r w:rsidRPr="003539AB">
        <w:rPr>
          <w:rFonts w:eastAsia="Calibri"/>
          <w:color w:val="000000"/>
          <w:lang w:eastAsia="en-US"/>
        </w:rPr>
        <w:t>. n. 8151 del 13 marzo 2015 anch’essa citata in premessa.</w:t>
      </w:r>
    </w:p>
    <w:p w:rsidR="003539AB" w:rsidRPr="003539AB" w:rsidRDefault="003539AB" w:rsidP="003539AB">
      <w:pPr>
        <w:autoSpaceDE w:val="0"/>
        <w:autoSpaceDN w:val="0"/>
        <w:adjustRightInd w:val="0"/>
        <w:jc w:val="both"/>
        <w:rPr>
          <w:rFonts w:eastAsia="Calibri"/>
          <w:color w:val="000000"/>
          <w:lang w:eastAsia="en-US"/>
        </w:rPr>
      </w:pPr>
      <w:r w:rsidRPr="003539AB">
        <w:rPr>
          <w:rFonts w:eastAsia="Calibri"/>
          <w:color w:val="000000"/>
          <w:lang w:eastAsia="en-US"/>
        </w:rPr>
        <w:t>In relazione ai requisiti generali di ammissione, le suddette disposizioni devono essere armonizzate con l’art. 38 del decreto legislativo n. 165/2001, come modificato dall’art. 7 della legge n. 97/2013, che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Sono, altresì inclusi, gli stranieri altamente qualificati titolari di Carta blu UE, nonché i familiari non comunitari di cittadini italiani.</w:t>
      </w:r>
    </w:p>
    <w:p w:rsidR="003539AB" w:rsidRPr="003539AB" w:rsidRDefault="003539AB" w:rsidP="003539AB">
      <w:pPr>
        <w:autoSpaceDE w:val="0"/>
        <w:autoSpaceDN w:val="0"/>
        <w:adjustRightInd w:val="0"/>
        <w:jc w:val="both"/>
        <w:rPr>
          <w:rFonts w:eastAsia="Calibri"/>
          <w:color w:val="000000"/>
          <w:lang w:eastAsia="en-US"/>
        </w:rPr>
      </w:pPr>
      <w:r w:rsidRPr="003539AB">
        <w:rPr>
          <w:rFonts w:ascii="Symbol" w:eastAsia="Calibri" w:hAnsi="Symbol" w:cs="Symbol"/>
          <w:color w:val="000000"/>
          <w:lang w:eastAsia="en-US"/>
        </w:rPr>
        <w:t></w:t>
      </w:r>
      <w:r w:rsidRPr="003539AB">
        <w:rPr>
          <w:rFonts w:ascii="Symbol" w:eastAsia="Calibri" w:hAnsi="Symbol" w:cs="Symbol"/>
          <w:color w:val="000000"/>
          <w:lang w:eastAsia="en-US"/>
        </w:rPr>
        <w:t></w:t>
      </w:r>
      <w:r w:rsidRPr="003539AB">
        <w:rPr>
          <w:rFonts w:eastAsia="Calibri"/>
          <w:color w:val="000000"/>
          <w:lang w:eastAsia="en-US"/>
        </w:rPr>
        <w:t xml:space="preserve">Le domande degli aspiranti alla prima inclusione nella graduatoria e degli aspiranti all’aggiornamento della graduatoria tuttora in atto, dovranno pervenire agli Ambiti Territoriali della sola provincia per la quale si chiede il nuovo inserimento o della sola provincia nella quale si è iscritti nella graduatoria permanente, entro il </w:t>
      </w:r>
      <w:r w:rsidRPr="003539AB">
        <w:rPr>
          <w:rFonts w:eastAsia="Calibri"/>
          <w:b/>
          <w:bCs/>
          <w:lang w:eastAsia="en-US"/>
        </w:rPr>
        <w:t>24 aprile 2015</w:t>
      </w:r>
      <w:r w:rsidRPr="003539AB">
        <w:rPr>
          <w:rFonts w:eastAsia="Calibri"/>
          <w:color w:val="000000"/>
          <w:lang w:eastAsia="en-US"/>
        </w:rPr>
        <w:t>.</w:t>
      </w:r>
    </w:p>
    <w:p w:rsidR="003539AB" w:rsidRPr="003539AB" w:rsidRDefault="003539AB" w:rsidP="003539AB">
      <w:pPr>
        <w:autoSpaceDE w:val="0"/>
        <w:autoSpaceDN w:val="0"/>
        <w:adjustRightInd w:val="0"/>
        <w:jc w:val="both"/>
        <w:rPr>
          <w:rFonts w:eastAsia="Calibri"/>
          <w:color w:val="000000"/>
          <w:lang w:eastAsia="en-US"/>
        </w:rPr>
      </w:pPr>
      <w:r w:rsidRPr="003539AB">
        <w:rPr>
          <w:rFonts w:ascii="Symbol" w:eastAsia="Calibri" w:hAnsi="Symbol" w:cs="Symbol"/>
          <w:color w:val="000000"/>
          <w:lang w:eastAsia="en-US"/>
        </w:rPr>
        <w:t></w:t>
      </w:r>
      <w:r w:rsidRPr="003539AB">
        <w:rPr>
          <w:rFonts w:ascii="Symbol" w:eastAsia="Calibri" w:hAnsi="Symbol" w:cs="Symbol"/>
          <w:color w:val="000000"/>
          <w:lang w:eastAsia="en-US"/>
        </w:rPr>
        <w:t></w:t>
      </w:r>
      <w:r w:rsidRPr="003539AB">
        <w:rPr>
          <w:rFonts w:eastAsia="Calibri"/>
          <w:color w:val="000000"/>
          <w:lang w:eastAsia="en-US"/>
        </w:rPr>
        <w:t>I requisiti di ammissione e i titoli valutabili previsti dalla suddetta O.M. 21/2009, debbono essere posseduti alla medesima data del bando.</w:t>
      </w:r>
    </w:p>
    <w:p w:rsidR="003539AB" w:rsidRPr="003539AB" w:rsidRDefault="003539AB" w:rsidP="003539AB">
      <w:pPr>
        <w:autoSpaceDE w:val="0"/>
        <w:autoSpaceDN w:val="0"/>
        <w:adjustRightInd w:val="0"/>
        <w:jc w:val="both"/>
        <w:rPr>
          <w:rFonts w:eastAsia="Calibri"/>
          <w:color w:val="000000"/>
          <w:lang w:eastAsia="en-US"/>
        </w:rPr>
      </w:pPr>
      <w:r w:rsidRPr="003539AB">
        <w:rPr>
          <w:rFonts w:eastAsia="Calibri"/>
          <w:color w:val="000000"/>
          <w:lang w:eastAsia="en-US"/>
        </w:rPr>
        <w:t>In relazione ai titoli di servizio,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allegata all’O.M. 21/2009,  al servizio prestato alle dipendenze di amministrazioni statali.</w:t>
      </w:r>
    </w:p>
    <w:p w:rsidR="003539AB" w:rsidRPr="003539AB" w:rsidRDefault="003539AB" w:rsidP="003539AB">
      <w:pPr>
        <w:autoSpaceDE w:val="0"/>
        <w:autoSpaceDN w:val="0"/>
        <w:adjustRightInd w:val="0"/>
        <w:jc w:val="both"/>
        <w:rPr>
          <w:rFonts w:eastAsia="Calibri"/>
          <w:color w:val="000000"/>
          <w:lang w:eastAsia="en-US"/>
        </w:rPr>
      </w:pPr>
      <w:r w:rsidRPr="003539AB">
        <w:rPr>
          <w:rFonts w:ascii="Symbol" w:eastAsia="Calibri" w:hAnsi="Symbol" w:cs="Symbol"/>
          <w:color w:val="000000"/>
          <w:lang w:eastAsia="en-US"/>
        </w:rPr>
        <w:t></w:t>
      </w:r>
      <w:r w:rsidRPr="003539AB">
        <w:rPr>
          <w:rFonts w:ascii="Symbol" w:eastAsia="Calibri" w:hAnsi="Symbol" w:cs="Symbol"/>
          <w:color w:val="000000"/>
          <w:lang w:eastAsia="en-US"/>
        </w:rPr>
        <w:t></w:t>
      </w:r>
      <w:r w:rsidRPr="003539AB">
        <w:rPr>
          <w:rFonts w:eastAsia="Calibri"/>
          <w:color w:val="000000"/>
          <w:lang w:eastAsia="en-US"/>
        </w:rPr>
        <w:t>Gli aspiranti utilmente collocati nelle graduatorie delle province di Trieste e Gorizia, per ottenere la nomina su posti disponibili nelle scuole con lingua di insegnamento slovena, debbono possedere almeno una conoscenza di base della suddetta lingua, comprovata dal possesso di un titolo di studio conseguito in una istituzione scolastica con lingua di insegnamento slovena, oppure accertata con apposito colloquio.</w:t>
      </w:r>
    </w:p>
    <w:p w:rsidR="003539AB" w:rsidRPr="003539AB" w:rsidRDefault="003539AB" w:rsidP="003539AB">
      <w:pPr>
        <w:autoSpaceDE w:val="0"/>
        <w:autoSpaceDN w:val="0"/>
        <w:adjustRightInd w:val="0"/>
        <w:jc w:val="both"/>
        <w:rPr>
          <w:rFonts w:eastAsia="Calibri"/>
          <w:color w:val="000000"/>
          <w:lang w:eastAsia="en-US"/>
        </w:rPr>
      </w:pPr>
    </w:p>
    <w:p w:rsidR="003539AB" w:rsidRDefault="006B1B4A" w:rsidP="003539AB">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f.to </w:t>
      </w:r>
      <w:r w:rsidR="003539AB" w:rsidRPr="003539AB">
        <w:rPr>
          <w:rFonts w:eastAsia="Calibri"/>
          <w:color w:val="000000"/>
          <w:lang w:eastAsia="en-US"/>
        </w:rPr>
        <w:t>Il Dirigente vicario</w:t>
      </w:r>
    </w:p>
    <w:p w:rsidR="003539AB" w:rsidRPr="003539AB" w:rsidRDefault="006B1B4A" w:rsidP="003539AB">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     </w:t>
      </w:r>
      <w:bookmarkStart w:id="0" w:name="_GoBack"/>
      <w:bookmarkEnd w:id="0"/>
      <w:r w:rsidR="003539AB" w:rsidRPr="003539AB">
        <w:rPr>
          <w:rFonts w:eastAsia="Calibri"/>
          <w:color w:val="000000"/>
          <w:lang w:eastAsia="en-US"/>
        </w:rPr>
        <w:t>dott. Pietro Biasiol</w:t>
      </w:r>
    </w:p>
    <w:p w:rsidR="003539AB" w:rsidRPr="003539AB" w:rsidRDefault="003539AB" w:rsidP="003539AB">
      <w:pPr>
        <w:autoSpaceDE w:val="0"/>
        <w:autoSpaceDN w:val="0"/>
        <w:adjustRightInd w:val="0"/>
        <w:rPr>
          <w:rFonts w:eastAsia="Calibri"/>
          <w:color w:val="000000"/>
          <w:lang w:eastAsia="en-US"/>
        </w:rPr>
      </w:pPr>
    </w:p>
    <w:p w:rsidR="006B68D8" w:rsidRPr="00386968" w:rsidRDefault="006B68D8" w:rsidP="003539AB">
      <w:pPr>
        <w:jc w:val="both"/>
      </w:pPr>
    </w:p>
    <w:sectPr w:rsidR="006B68D8" w:rsidRPr="00386968" w:rsidSect="00487C97">
      <w:headerReference w:type="even" r:id="rId8"/>
      <w:headerReference w:type="default" r:id="rId9"/>
      <w:footerReference w:type="even" r:id="rId10"/>
      <w:footerReference w:type="default" r:id="rId11"/>
      <w:type w:val="continuous"/>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341" w:rsidRDefault="005F2341">
      <w:r>
        <w:separator/>
      </w:r>
    </w:p>
  </w:endnote>
  <w:endnote w:type="continuationSeparator" w:id="0">
    <w:p w:rsidR="005F2341" w:rsidRDefault="005F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1B4A">
      <w:rPr>
        <w:rStyle w:val="Numeropagina"/>
        <w:noProof/>
      </w:rPr>
      <w:t>2</w:t>
    </w:r>
    <w:r>
      <w:rPr>
        <w:rStyle w:val="Numeropagina"/>
      </w:rPr>
      <w:fldChar w:fldCharType="end"/>
    </w:r>
  </w:p>
  <w:p w:rsidR="00AE3100" w:rsidRDefault="00AE3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341" w:rsidRDefault="005F2341">
      <w:r>
        <w:separator/>
      </w:r>
    </w:p>
  </w:footnote>
  <w:footnote w:type="continuationSeparator" w:id="0">
    <w:p w:rsidR="005F2341" w:rsidRDefault="005F2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760709">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3539AB" w:rsidP="00487C97">
    <w:pPr>
      <w:ind w:left="360"/>
      <w:jc w:val="center"/>
    </w:pPr>
    <w:r>
      <w:rPr>
        <w:noProof/>
      </w:rPr>
      <w:drawing>
        <wp:inline distT="0" distB="0" distL="0" distR="0">
          <wp:extent cx="359410" cy="408305"/>
          <wp:effectExtent l="0" t="0" r="254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410" cy="408305"/>
                  </a:xfrm>
                  <a:prstGeom prst="rect">
                    <a:avLst/>
                  </a:prstGeom>
                  <a:noFill/>
                  <a:ln>
                    <a:noFill/>
                  </a:ln>
                </pic:spPr>
              </pic:pic>
            </a:graphicData>
          </a:graphic>
        </wp:inline>
      </w:drawing>
    </w:r>
  </w:p>
  <w:p w:rsidR="00AE3100" w:rsidRPr="00487C97" w:rsidRDefault="00AE3100" w:rsidP="00487C97">
    <w:pPr>
      <w:pStyle w:val="Intestazione"/>
      <w:jc w:val="center"/>
      <w:rPr>
        <w:i/>
        <w:sz w:val="32"/>
        <w:szCs w:val="32"/>
      </w:rPr>
    </w:pPr>
    <w:r w:rsidRPr="00487C97">
      <w:rPr>
        <w:i/>
        <w:sz w:val="32"/>
        <w:szCs w:val="32"/>
      </w:rPr>
      <w:t>Ministero dell’istruzione, dell’università e della ricerca</w:t>
    </w:r>
  </w:p>
  <w:p w:rsidR="00AE3100" w:rsidRPr="00487C97" w:rsidRDefault="00AE3100" w:rsidP="00487C97">
    <w:pPr>
      <w:pStyle w:val="Intestazione"/>
      <w:rPr>
        <w:i/>
      </w:rPr>
    </w:pPr>
    <w:r w:rsidRPr="00487C97">
      <w:rPr>
        <w:i/>
      </w:rPr>
      <w:tab/>
      <w:t>Ufficio Scolastico Regionale per il Friuli Venezia Giulia - Direzione Generale</w:t>
    </w:r>
    <w:r w:rsidRPr="00487C97">
      <w:rPr>
        <w: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870"/>
    </w:tblGrid>
    <w:tr w:rsidR="00AE3100" w:rsidRPr="006B1B4A">
      <w:trPr>
        <w:trHeight w:val="781"/>
      </w:trPr>
      <w:tc>
        <w:tcPr>
          <w:tcW w:w="1908" w:type="dxa"/>
        </w:tcPr>
        <w:p w:rsidR="00AE3100" w:rsidRDefault="003539AB" w:rsidP="00487C97">
          <w:pPr>
            <w:pStyle w:val="Intestazione"/>
            <w:jc w:val="right"/>
            <w:rPr>
              <w:i/>
              <w:sz w:val="28"/>
              <w:szCs w:val="28"/>
            </w:rPr>
          </w:pPr>
          <w:r>
            <w:rPr>
              <w:noProof/>
            </w:rPr>
            <w:drawing>
              <wp:inline distT="0" distB="0" distL="0" distR="0">
                <wp:extent cx="424815" cy="391795"/>
                <wp:effectExtent l="0" t="0" r="0" b="8255"/>
                <wp:docPr id="2" name="Immagine 2" descr="Ufficio Scolastico Regionale Friuli Venezia G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ficio Scolastico Regionale Friuli Venezia Giul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4815" cy="391795"/>
                        </a:xfrm>
                        <a:prstGeom prst="rect">
                          <a:avLst/>
                        </a:prstGeom>
                        <a:noFill/>
                        <a:ln>
                          <a:noFill/>
                        </a:ln>
                      </pic:spPr>
                    </pic:pic>
                  </a:graphicData>
                </a:graphic>
              </wp:inline>
            </w:drawing>
          </w:r>
        </w:p>
      </w:tc>
      <w:tc>
        <w:tcPr>
          <w:tcW w:w="7870" w:type="dxa"/>
        </w:tcPr>
        <w:p w:rsidR="00AE3100" w:rsidRPr="00487C97" w:rsidRDefault="00AE3100" w:rsidP="00647346">
          <w:pPr>
            <w:pStyle w:val="Intestazione"/>
            <w:spacing w:before="60"/>
            <w:ind w:left="-1548"/>
            <w:jc w:val="center"/>
            <w:rPr>
              <w:sz w:val="16"/>
              <w:szCs w:val="16"/>
            </w:rPr>
          </w:pPr>
          <w:r w:rsidRPr="00487C97">
            <w:rPr>
              <w:sz w:val="16"/>
              <w:szCs w:val="16"/>
            </w:rPr>
            <w:t>34123  TRIESTE - via Santi Martiri, 3 -  tel. 040/4194111  -  fax 040/43446 -   C.F. 80016740328</w:t>
          </w:r>
        </w:p>
        <w:p w:rsidR="00F247F5" w:rsidRDefault="00AE3100" w:rsidP="00647346">
          <w:pPr>
            <w:pStyle w:val="Intestazione"/>
            <w:ind w:left="-1548"/>
            <w:jc w:val="center"/>
            <w:rPr>
              <w:sz w:val="16"/>
              <w:szCs w:val="16"/>
            </w:rPr>
          </w:pPr>
          <w:r w:rsidRPr="00487C97">
            <w:rPr>
              <w:sz w:val="16"/>
              <w:szCs w:val="16"/>
            </w:rPr>
            <w:t xml:space="preserve">e-mail: </w:t>
          </w:r>
          <w:hyperlink r:id="rId4" w:history="1">
            <w:r w:rsidRPr="00487C97">
              <w:rPr>
                <w:rStyle w:val="Collegamentoipertestuale"/>
                <w:sz w:val="16"/>
                <w:szCs w:val="16"/>
              </w:rPr>
              <w:t>direzione-friuliveneziagiulia@istruzione.it</w:t>
            </w:r>
          </w:hyperlink>
          <w:r w:rsidRPr="00487C97">
            <w:rPr>
              <w:sz w:val="16"/>
              <w:szCs w:val="16"/>
            </w:rPr>
            <w:t xml:space="preserve"> </w:t>
          </w:r>
          <w:r w:rsidR="00F247F5">
            <w:rPr>
              <w:sz w:val="16"/>
              <w:szCs w:val="16"/>
            </w:rPr>
            <w:t xml:space="preserve">–  PEC: </w:t>
          </w:r>
          <w:hyperlink r:id="rId5" w:history="1">
            <w:r w:rsidR="00F247F5" w:rsidRPr="00547CA4">
              <w:rPr>
                <w:rStyle w:val="Collegamentoipertestuale"/>
                <w:sz w:val="16"/>
                <w:szCs w:val="16"/>
              </w:rPr>
              <w:t>drfr@postacert.istruzione.it</w:t>
            </w:r>
          </w:hyperlink>
          <w:r w:rsidR="00F247F5">
            <w:rPr>
              <w:sz w:val="16"/>
              <w:szCs w:val="16"/>
            </w:rPr>
            <w:t xml:space="preserve"> </w:t>
          </w:r>
        </w:p>
        <w:p w:rsidR="00AE3100" w:rsidRPr="004A07CA" w:rsidRDefault="00AE3100" w:rsidP="00647346">
          <w:pPr>
            <w:pStyle w:val="Intestazione"/>
            <w:ind w:left="-1548"/>
            <w:jc w:val="center"/>
            <w:rPr>
              <w:sz w:val="16"/>
              <w:szCs w:val="16"/>
              <w:lang w:val="en-GB"/>
            </w:rPr>
          </w:pPr>
          <w:proofErr w:type="spellStart"/>
          <w:r w:rsidRPr="004A07CA">
            <w:rPr>
              <w:sz w:val="16"/>
              <w:szCs w:val="16"/>
              <w:lang w:val="en-GB"/>
            </w:rPr>
            <w:t>sito</w:t>
          </w:r>
          <w:proofErr w:type="spellEnd"/>
          <w:r w:rsidRPr="004A07CA">
            <w:rPr>
              <w:sz w:val="16"/>
              <w:szCs w:val="16"/>
              <w:lang w:val="en-GB"/>
            </w:rPr>
            <w:t xml:space="preserve"> web: </w:t>
          </w:r>
          <w:hyperlink r:id="rId6" w:history="1">
            <w:r w:rsidRPr="004A07CA">
              <w:rPr>
                <w:rStyle w:val="Collegamentoipertestuale"/>
                <w:sz w:val="16"/>
                <w:szCs w:val="16"/>
                <w:lang w:val="en-GB"/>
              </w:rPr>
              <w:t>http://www.scuola.fvg.it/</w:t>
            </w:r>
          </w:hyperlink>
        </w:p>
        <w:p w:rsidR="00AE3100" w:rsidRPr="004A07CA" w:rsidRDefault="00AE3100" w:rsidP="00647346">
          <w:pPr>
            <w:pStyle w:val="Intestazione"/>
            <w:ind w:left="-1728"/>
            <w:jc w:val="center"/>
            <w:rPr>
              <w:i/>
              <w:sz w:val="28"/>
              <w:szCs w:val="28"/>
              <w:lang w:val="en-GB"/>
            </w:rPr>
          </w:pPr>
        </w:p>
      </w:tc>
    </w:tr>
  </w:tbl>
  <w:p w:rsidR="00AE3100" w:rsidRPr="004A07CA" w:rsidRDefault="00AE3100" w:rsidP="00B63E04">
    <w:pPr>
      <w:pStyle w:val="Intestazione"/>
      <w:jc w:val="center"/>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690"/>
    <w:multiLevelType w:val="hybridMultilevel"/>
    <w:tmpl w:val="3882592C"/>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6085F77"/>
    <w:multiLevelType w:val="hybridMultilevel"/>
    <w:tmpl w:val="6172E1E6"/>
    <w:lvl w:ilvl="0" w:tplc="BF2EBEF0">
      <w:start w:val="1"/>
      <w:numFmt w:val="decimal"/>
      <w:lvlText w:val="%1."/>
      <w:lvlJc w:val="left"/>
      <w:pPr>
        <w:tabs>
          <w:tab w:val="num" w:pos="3240"/>
        </w:tabs>
        <w:ind w:left="3240"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28A047B0"/>
    <w:multiLevelType w:val="hybridMultilevel"/>
    <w:tmpl w:val="BE904104"/>
    <w:lvl w:ilvl="0" w:tplc="49BE7084">
      <w:start w:val="1"/>
      <w:numFmt w:val="lowerLetter"/>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C995304"/>
    <w:multiLevelType w:val="hybridMultilevel"/>
    <w:tmpl w:val="09289060"/>
    <w:lvl w:ilvl="0" w:tplc="04100001">
      <w:start w:val="1"/>
      <w:numFmt w:val="bullet"/>
      <w:lvlText w:val=""/>
      <w:lvlJc w:val="left"/>
      <w:pPr>
        <w:tabs>
          <w:tab w:val="num" w:pos="1746"/>
        </w:tabs>
        <w:ind w:left="17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9AB"/>
    <w:rsid w:val="00063A74"/>
    <w:rsid w:val="00087774"/>
    <w:rsid w:val="00096D6A"/>
    <w:rsid w:val="000B71BB"/>
    <w:rsid w:val="000B78D3"/>
    <w:rsid w:val="000D6F2D"/>
    <w:rsid w:val="000E4F53"/>
    <w:rsid w:val="000F0D88"/>
    <w:rsid w:val="0010100B"/>
    <w:rsid w:val="0014204A"/>
    <w:rsid w:val="0014252F"/>
    <w:rsid w:val="00176C55"/>
    <w:rsid w:val="00187C83"/>
    <w:rsid w:val="00191FF3"/>
    <w:rsid w:val="001977D6"/>
    <w:rsid w:val="001B50DB"/>
    <w:rsid w:val="001B7DEA"/>
    <w:rsid w:val="0020262F"/>
    <w:rsid w:val="00205254"/>
    <w:rsid w:val="0022260B"/>
    <w:rsid w:val="0024320B"/>
    <w:rsid w:val="00245C77"/>
    <w:rsid w:val="00254906"/>
    <w:rsid w:val="00261698"/>
    <w:rsid w:val="00270295"/>
    <w:rsid w:val="0027442A"/>
    <w:rsid w:val="00293327"/>
    <w:rsid w:val="00295724"/>
    <w:rsid w:val="002C0D32"/>
    <w:rsid w:val="00310F1B"/>
    <w:rsid w:val="00321E96"/>
    <w:rsid w:val="00340CA1"/>
    <w:rsid w:val="003539AB"/>
    <w:rsid w:val="00356D7E"/>
    <w:rsid w:val="00357450"/>
    <w:rsid w:val="00366950"/>
    <w:rsid w:val="003844C2"/>
    <w:rsid w:val="00386968"/>
    <w:rsid w:val="003966B7"/>
    <w:rsid w:val="003C1598"/>
    <w:rsid w:val="003C6344"/>
    <w:rsid w:val="00412B5D"/>
    <w:rsid w:val="00425955"/>
    <w:rsid w:val="00426715"/>
    <w:rsid w:val="00432892"/>
    <w:rsid w:val="00445A3F"/>
    <w:rsid w:val="00445CE6"/>
    <w:rsid w:val="00487C97"/>
    <w:rsid w:val="004906AC"/>
    <w:rsid w:val="004A07CA"/>
    <w:rsid w:val="004A40C7"/>
    <w:rsid w:val="005266EB"/>
    <w:rsid w:val="00545247"/>
    <w:rsid w:val="0054548D"/>
    <w:rsid w:val="00576992"/>
    <w:rsid w:val="005943A4"/>
    <w:rsid w:val="005E1C26"/>
    <w:rsid w:val="005F2341"/>
    <w:rsid w:val="00610137"/>
    <w:rsid w:val="00626CCE"/>
    <w:rsid w:val="00647346"/>
    <w:rsid w:val="0064773E"/>
    <w:rsid w:val="00650359"/>
    <w:rsid w:val="006B1B4A"/>
    <w:rsid w:val="006B68D8"/>
    <w:rsid w:val="006C7FB7"/>
    <w:rsid w:val="006D5F5E"/>
    <w:rsid w:val="00703D65"/>
    <w:rsid w:val="007051E3"/>
    <w:rsid w:val="00714CFA"/>
    <w:rsid w:val="00717FD1"/>
    <w:rsid w:val="0073506C"/>
    <w:rsid w:val="00745E72"/>
    <w:rsid w:val="00746852"/>
    <w:rsid w:val="007574CE"/>
    <w:rsid w:val="00760709"/>
    <w:rsid w:val="00763835"/>
    <w:rsid w:val="00794278"/>
    <w:rsid w:val="007A0961"/>
    <w:rsid w:val="007A6271"/>
    <w:rsid w:val="007D5FD5"/>
    <w:rsid w:val="007D6891"/>
    <w:rsid w:val="007F22FF"/>
    <w:rsid w:val="007F5B2F"/>
    <w:rsid w:val="00841C27"/>
    <w:rsid w:val="0084745D"/>
    <w:rsid w:val="00851B41"/>
    <w:rsid w:val="008629C3"/>
    <w:rsid w:val="00872288"/>
    <w:rsid w:val="008776DD"/>
    <w:rsid w:val="0088730C"/>
    <w:rsid w:val="008E2A67"/>
    <w:rsid w:val="00914960"/>
    <w:rsid w:val="0091688B"/>
    <w:rsid w:val="00920545"/>
    <w:rsid w:val="00977E62"/>
    <w:rsid w:val="00984A3E"/>
    <w:rsid w:val="009A1F18"/>
    <w:rsid w:val="009C5587"/>
    <w:rsid w:val="009E3D54"/>
    <w:rsid w:val="009F2F1A"/>
    <w:rsid w:val="00A033A5"/>
    <w:rsid w:val="00A200AC"/>
    <w:rsid w:val="00A24221"/>
    <w:rsid w:val="00A43AC1"/>
    <w:rsid w:val="00A44432"/>
    <w:rsid w:val="00A66C3D"/>
    <w:rsid w:val="00A73929"/>
    <w:rsid w:val="00A76EA7"/>
    <w:rsid w:val="00A831CD"/>
    <w:rsid w:val="00A96926"/>
    <w:rsid w:val="00AA7498"/>
    <w:rsid w:val="00AD1796"/>
    <w:rsid w:val="00AE3100"/>
    <w:rsid w:val="00AE34CA"/>
    <w:rsid w:val="00AF5DE7"/>
    <w:rsid w:val="00B16833"/>
    <w:rsid w:val="00B35842"/>
    <w:rsid w:val="00B474AA"/>
    <w:rsid w:val="00B63147"/>
    <w:rsid w:val="00B63E04"/>
    <w:rsid w:val="00B80E0E"/>
    <w:rsid w:val="00BC3488"/>
    <w:rsid w:val="00BD5EEB"/>
    <w:rsid w:val="00BE51B3"/>
    <w:rsid w:val="00BF4F3C"/>
    <w:rsid w:val="00C0098E"/>
    <w:rsid w:val="00C073C1"/>
    <w:rsid w:val="00C22002"/>
    <w:rsid w:val="00C5718B"/>
    <w:rsid w:val="00C879AA"/>
    <w:rsid w:val="00C9380D"/>
    <w:rsid w:val="00C95A6C"/>
    <w:rsid w:val="00CB4895"/>
    <w:rsid w:val="00D04EDA"/>
    <w:rsid w:val="00D10BC8"/>
    <w:rsid w:val="00D16EFF"/>
    <w:rsid w:val="00D17218"/>
    <w:rsid w:val="00D37462"/>
    <w:rsid w:val="00D4757C"/>
    <w:rsid w:val="00D91887"/>
    <w:rsid w:val="00D94470"/>
    <w:rsid w:val="00DB1BA6"/>
    <w:rsid w:val="00DB7B2E"/>
    <w:rsid w:val="00DC17C8"/>
    <w:rsid w:val="00DD5BFE"/>
    <w:rsid w:val="00DF0B01"/>
    <w:rsid w:val="00E06936"/>
    <w:rsid w:val="00E13A4E"/>
    <w:rsid w:val="00E20F58"/>
    <w:rsid w:val="00E813E5"/>
    <w:rsid w:val="00E83B68"/>
    <w:rsid w:val="00EC41B9"/>
    <w:rsid w:val="00EE3138"/>
    <w:rsid w:val="00EF6248"/>
    <w:rsid w:val="00F10A05"/>
    <w:rsid w:val="00F20966"/>
    <w:rsid w:val="00F247F5"/>
    <w:rsid w:val="00F24C3C"/>
    <w:rsid w:val="00F34391"/>
    <w:rsid w:val="00F375DA"/>
    <w:rsid w:val="00F41A0C"/>
    <w:rsid w:val="00F42D23"/>
    <w:rsid w:val="00F657E8"/>
    <w:rsid w:val="00F83B58"/>
    <w:rsid w:val="00F965BD"/>
    <w:rsid w:val="00FA3882"/>
    <w:rsid w:val="00FC3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576992"/>
    <w:rPr>
      <w:rFonts w:ascii="Tahoma" w:hAnsi="Tahoma" w:cs="Tahoma"/>
      <w:sz w:val="16"/>
      <w:szCs w:val="16"/>
    </w:rPr>
  </w:style>
  <w:style w:type="character" w:customStyle="1" w:styleId="TestofumettoCarattere">
    <w:name w:val="Testo fumetto Carattere"/>
    <w:basedOn w:val="Carpredefinitoparagrafo"/>
    <w:link w:val="Testofumetto"/>
    <w:rsid w:val="005769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576992"/>
    <w:rPr>
      <w:rFonts w:ascii="Tahoma" w:hAnsi="Tahoma" w:cs="Tahoma"/>
      <w:sz w:val="16"/>
      <w:szCs w:val="16"/>
    </w:rPr>
  </w:style>
  <w:style w:type="character" w:customStyle="1" w:styleId="TestofumettoCarattere">
    <w:name w:val="Testo fumetto Carattere"/>
    <w:basedOn w:val="Carpredefinitoparagrafo"/>
    <w:link w:val="Testofumetto"/>
    <w:rsid w:val="005769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9917">
      <w:bodyDiv w:val="1"/>
      <w:marLeft w:val="0"/>
      <w:marRight w:val="0"/>
      <w:marTop w:val="0"/>
      <w:marBottom w:val="0"/>
      <w:divBdr>
        <w:top w:val="none" w:sz="0" w:space="0" w:color="auto"/>
        <w:left w:val="none" w:sz="0" w:space="0" w:color="auto"/>
        <w:bottom w:val="none" w:sz="0" w:space="0" w:color="auto"/>
        <w:right w:val="none" w:sz="0" w:space="0" w:color="auto"/>
      </w:divBdr>
    </w:div>
    <w:div w:id="13238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http://www.scuola.fvg.it/usr/export/sites/default/USRFVG/_config_/img/logo.gif" TargetMode="External"/><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hyperlink" Target="http://www.scuola.fvg.it/" TargetMode="External"/><Relationship Id="rId5" Type="http://schemas.openxmlformats.org/officeDocument/2006/relationships/hyperlink" Target="mailto:drfr@postacert.istruzione.it" TargetMode="External"/><Relationship Id="rId4" Type="http://schemas.openxmlformats.org/officeDocument/2006/relationships/hyperlink" Target="mailto:direzione-friuliveneziagiulia@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2069\Documents\varie\carta%20intestata%202011%20con%20PEC%20US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 2011 con PEC USR.dot</Template>
  <TotalTime>3</TotalTime>
  <Pages>2</Pages>
  <Words>935</Words>
  <Characters>5332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6255</CharactersWithSpaces>
  <SharedDoc>false</SharedDoc>
  <HLinks>
    <vt:vector size="24" baseType="variant">
      <vt:variant>
        <vt:i4>4390997</vt:i4>
      </vt:variant>
      <vt:variant>
        <vt:i4>11</vt:i4>
      </vt:variant>
      <vt:variant>
        <vt:i4>0</vt:i4>
      </vt:variant>
      <vt:variant>
        <vt:i4>5</vt:i4>
      </vt:variant>
      <vt:variant>
        <vt:lpwstr>http://www.scuola.fvg.it/</vt:lpwstr>
      </vt:variant>
      <vt:variant>
        <vt:lpwstr/>
      </vt:variant>
      <vt:variant>
        <vt:i4>1835128</vt:i4>
      </vt:variant>
      <vt:variant>
        <vt:i4>8</vt:i4>
      </vt:variant>
      <vt:variant>
        <vt:i4>0</vt:i4>
      </vt:variant>
      <vt:variant>
        <vt:i4>5</vt:i4>
      </vt:variant>
      <vt:variant>
        <vt:lpwstr>mailto:drfr@postacert.istruzione.it</vt:lpwstr>
      </vt:variant>
      <vt:variant>
        <vt:lpwstr/>
      </vt:variant>
      <vt:variant>
        <vt:i4>3473480</vt:i4>
      </vt:variant>
      <vt:variant>
        <vt:i4>5</vt:i4>
      </vt:variant>
      <vt:variant>
        <vt:i4>0</vt:i4>
      </vt:variant>
      <vt:variant>
        <vt:i4>5</vt:i4>
      </vt:variant>
      <vt:variant>
        <vt:lpwstr>mailto:direzione-friuliveneziagiulia@istruzione.it-</vt:lpwstr>
      </vt:variant>
      <vt:variant>
        <vt:lpwstr/>
      </vt:variant>
      <vt:variant>
        <vt:i4>4653077</vt:i4>
      </vt:variant>
      <vt:variant>
        <vt:i4>6239</vt:i4>
      </vt:variant>
      <vt:variant>
        <vt:i4>1026</vt:i4>
      </vt:variant>
      <vt:variant>
        <vt:i4>1</vt:i4>
      </vt:variant>
      <vt:variant>
        <vt:lpwstr>http://www.scuola.fvg.it/usr/export/sites/default/USRFVG/_config_/img/logo.gif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3</cp:revision>
  <cp:lastPrinted>2015-03-23T10:15:00Z</cp:lastPrinted>
  <dcterms:created xsi:type="dcterms:W3CDTF">2015-03-23T10:13:00Z</dcterms:created>
  <dcterms:modified xsi:type="dcterms:W3CDTF">2015-03-24T10:06:00Z</dcterms:modified>
</cp:coreProperties>
</file>